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1"/>
        </w:rPr>
        <w:t xml:space="preserve">المكتب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الاعلامي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1"/>
        </w:rPr>
        <w:t xml:space="preserve">لوزير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الاشغال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والنقل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8/3/2024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1"/>
        </w:rPr>
        <w:t xml:space="preserve">حمية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إلقائه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والمناخ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باريس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1"/>
        </w:rPr>
        <w:t xml:space="preserve">آلة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للمحتل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الاسرائيلي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والبلدات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اللبنانية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1"/>
        </w:rPr>
        <w:t xml:space="preserve">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الاشغال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حكومة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إلقائه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والمناخ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العاصمة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باريس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وسيبقى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بأنه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البيئة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تدابير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ابنيتنا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ساعين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اخضرارا</w:t>
      </w:r>
      <w:r w:rsidDel="00000000" w:rsidR="00000000" w:rsidRPr="00000000">
        <w:rPr>
          <w:rtl w:val="1"/>
        </w:rPr>
        <w:t xml:space="preserve">ً  </w:t>
      </w:r>
      <w:r w:rsidDel="00000000" w:rsidR="00000000" w:rsidRPr="00000000">
        <w:rPr>
          <w:rtl w:val="1"/>
        </w:rPr>
        <w:t xml:space="preserve">واستدامة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لبلدنا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الصعوبات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يعانيها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الماثلة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المنازل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يكترث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فضلا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اكتراث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عدمها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حمية</w:t>
      </w:r>
      <w:r w:rsidDel="00000000" w:rsidR="00000000" w:rsidRPr="00000000">
        <w:rPr>
          <w:rtl w:val="1"/>
        </w:rPr>
        <w:t xml:space="preserve"> :"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للقيمين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مؤتمرنا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لتمثيل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المنتدى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والمناخ</w:t>
      </w:r>
      <w:r w:rsidDel="00000000" w:rsidR="00000000" w:rsidRPr="00000000">
        <w:rPr>
          <w:rtl w:val="0"/>
        </w:rPr>
        <w:t xml:space="preserve">"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1"/>
        </w:rPr>
        <w:t xml:space="preserve">وتابع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بمبادئ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البيئة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تدابير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ابنيتنا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ساعين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اخضرارا</w:t>
      </w:r>
      <w:r w:rsidDel="00000000" w:rsidR="00000000" w:rsidRPr="00000000">
        <w:rPr>
          <w:rtl w:val="1"/>
        </w:rPr>
        <w:t xml:space="preserve">ً  </w:t>
      </w:r>
      <w:r w:rsidDel="00000000" w:rsidR="00000000" w:rsidRPr="00000000">
        <w:rPr>
          <w:rtl w:val="1"/>
        </w:rPr>
        <w:t xml:space="preserve">واستدامة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لبلدنا</w:t>
      </w:r>
      <w:r w:rsidDel="00000000" w:rsidR="00000000" w:rsidRPr="00000000">
        <w:rPr>
          <w:rtl w:val="0"/>
        </w:rPr>
        <w:t xml:space="preserve">. 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تجربة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المتواضعة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انطلقت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2005،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وبالشراكة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الإنمائي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بإعداد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خلصت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طبيعتها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وطوبولوجيتها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الجغرافية</w:t>
      </w:r>
      <w:r w:rsidDel="00000000" w:rsidR="00000000" w:rsidRPr="00000000">
        <w:rPr>
          <w:rtl w:val="0"/>
        </w:rPr>
        <w:t xml:space="preserve">".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0"/>
        </w:rPr>
        <w:t xml:space="preserve"> "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آذار</w:t>
      </w:r>
      <w:r w:rsidDel="00000000" w:rsidR="00000000" w:rsidRPr="00000000">
        <w:rPr>
          <w:rtl w:val="1"/>
        </w:rPr>
        <w:t xml:space="preserve"> 2017، </w:t>
      </w:r>
      <w:r w:rsidDel="00000000" w:rsidR="00000000" w:rsidRPr="00000000">
        <w:rPr>
          <w:rtl w:val="1"/>
        </w:rPr>
        <w:t xml:space="preserve">وبناء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الدراسة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وإصدار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الخضراء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بالشراكة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للتنظيم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ونقابة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المهندسين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جائحة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والانهيار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قوننة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ووضعها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ليفرضها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0"/>
        </w:rPr>
        <w:t xml:space="preserve">".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1"/>
        </w:rPr>
        <w:t xml:space="preserve">وتطر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الاعتداءات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المتواصلة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للاحتلال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الاسرائيلي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اللبنانية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مشيرا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نجد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نلفت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أنظاركم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اللبناني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الخمسة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عدوانية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الإسرائيلي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لأجزاء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الإسرائيلية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بتدمير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تدمرت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كليا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جزئيا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تسعة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تضررت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جزئي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وأعدادها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الأسف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مستمر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الاعتداءات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فالعدوان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يدمر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اللبنانيين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إزالتها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بالتاكيد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بآبه</w:t>
      </w:r>
      <w:r w:rsidDel="00000000" w:rsidR="00000000" w:rsidRPr="00000000">
        <w:rPr>
          <w:rtl w:val="1"/>
        </w:rPr>
        <w:t xml:space="preserve"> ٍ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مجهزة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عدمها</w:t>
      </w:r>
      <w:r w:rsidDel="00000000" w:rsidR="00000000" w:rsidRPr="00000000">
        <w:rPr>
          <w:rtl w:val="0"/>
        </w:rPr>
        <w:t xml:space="preserve">".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1"/>
        </w:rPr>
        <w:t xml:space="preserve">وختم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قائلا</w:t>
      </w:r>
      <w:r w:rsidDel="00000000" w:rsidR="00000000" w:rsidRPr="00000000">
        <w:rPr>
          <w:rtl w:val="1"/>
        </w:rPr>
        <w:t xml:space="preserve">ً "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ملتزما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الطاقة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مصممون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رحلتنا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الاستدامة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مستمدين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صمود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نتأمله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الدوام</w:t>
      </w:r>
      <w:r w:rsidDel="00000000" w:rsidR="00000000" w:rsidRPr="00000000">
        <w:rPr>
          <w:rtl w:val="0"/>
        </w:rPr>
        <w:t xml:space="preserve"> "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